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8" w:rsidRPr="000B7948" w:rsidRDefault="000B7948" w:rsidP="000B7948">
      <w:pPr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E5225B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Игры и упражнения для развития фонематического слуха у детей дошкольного возраста</w:t>
      </w:r>
    </w:p>
    <w:p w:rsidR="000B7948" w:rsidRPr="00E5225B" w:rsidRDefault="000B7948" w:rsidP="000B794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Развитие слухового внимания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 xml:space="preserve"> «Угадай»</w:t>
      </w:r>
      <w:r w:rsidRPr="00E5225B">
        <w:rPr>
          <w:rFonts w:ascii="Times New Roman" w:hAnsi="Times New Roman" w:cs="Times New Roman"/>
          <w:sz w:val="28"/>
          <w:szCs w:val="28"/>
        </w:rPr>
        <w:t xml:space="preserve"> (взрослый расставляет на столе несколько предметов и предлагает ребенку послушать и запомнить, какой звук издает каждый предмет. Затем убирает за ширму и предлагает ребенку отгадать, что звучит.)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«Волшебные коробочки</w:t>
      </w:r>
      <w:r w:rsidRPr="00E5225B">
        <w:rPr>
          <w:rFonts w:ascii="Times New Roman" w:hAnsi="Times New Roman" w:cs="Times New Roman"/>
          <w:sz w:val="28"/>
          <w:szCs w:val="28"/>
        </w:rPr>
        <w:t xml:space="preserve">»: подготовим 2 набора непрозрачных коробочек, заполним их гречкой, горохом, сахаром, песком, скрепками, нарезанной бумагой и т.п. Предлагаем ребенку внимательно послушать звучание каждой коробочки и ознакомиться с ее содержимым. Затем по образцу он должен найти звучащую коробочку.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«Жмурки с погремушкой»: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вначале демонстрируем, какие звуки издает погремушка. Затем ребенку завязывают глаза и просят поймать ведущего по звуку.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«Прятки»</w:t>
      </w:r>
      <w:r w:rsidRPr="00E5225B">
        <w:rPr>
          <w:rFonts w:ascii="Times New Roman" w:hAnsi="Times New Roman" w:cs="Times New Roman"/>
          <w:sz w:val="28"/>
          <w:szCs w:val="28"/>
        </w:rPr>
        <w:t>: ребенок выходит из комнаты, взрослый прячет громко тикающий будильник. По возвращении ребенок должен прислушаться и определить, в каком он месте спрятан.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>Музыкальные инструменты»: демонстрируем звучание различных музыкальных инструментов: барабана, дудочки, бубна, трубы, гитары и т.д.Затем ребенок должен определить, какой инструмент прозвучал. Усложненный вариант: с закрытыми глазами определить, в какой последовательности звучали инструменты.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«Солнце и дождик»</w:t>
      </w:r>
      <w:r w:rsidRPr="00E5225B">
        <w:rPr>
          <w:rFonts w:ascii="Times New Roman" w:hAnsi="Times New Roman" w:cs="Times New Roman"/>
          <w:sz w:val="28"/>
          <w:szCs w:val="28"/>
        </w:rPr>
        <w:t xml:space="preserve">: ребенок должен выполнить действие согласно звучанию бубна: «солнышко» - бубен звенит – свободная ходьба; «дождик» - постукивание по бубну – присесть на корточки.  </w:t>
      </w:r>
    </w:p>
    <w:p w:rsidR="000B7948" w:rsidRPr="00E5225B" w:rsidRDefault="000B7948" w:rsidP="000B794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Различение звуков, издаваемых тихо (громко)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«Барабан»</w:t>
      </w:r>
      <w:r w:rsidRPr="00E5225B">
        <w:rPr>
          <w:rFonts w:ascii="Times New Roman" w:hAnsi="Times New Roman" w:cs="Times New Roman"/>
          <w:sz w:val="28"/>
          <w:szCs w:val="28"/>
        </w:rPr>
        <w:t>: прячем игрушку и просим ребенка найти ее, ориентируясь на силу ударов в барабаню Если ребенок подходит близко к тому месту, где спрятана игрушка, барабан бьет громко, если удаляется – тихо.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E5225B">
        <w:rPr>
          <w:rFonts w:ascii="Times New Roman" w:hAnsi="Times New Roman" w:cs="Times New Roman"/>
          <w:sz w:val="28"/>
          <w:szCs w:val="28"/>
          <w:u w:val="single"/>
        </w:rPr>
        <w:t>Зайчики</w:t>
      </w:r>
      <w:r w:rsidRPr="00E5225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E5225B">
        <w:rPr>
          <w:rFonts w:ascii="Times New Roman" w:hAnsi="Times New Roman" w:cs="Times New Roman"/>
          <w:sz w:val="28"/>
          <w:szCs w:val="28"/>
        </w:rPr>
        <w:t xml:space="preserve">: сажаем на стол двух зайчиков – большого и маленького. Объясняем, что большой заяц играет громко, а маленький – тихо. Затем воспроизводим то громкие, то тихие удары в барабан. Ребенок должен угадать, какой из зайцев играл.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«Далеко или близко»</w:t>
      </w:r>
      <w:r w:rsidRPr="00E5225B">
        <w:rPr>
          <w:rFonts w:ascii="Times New Roman" w:hAnsi="Times New Roman" w:cs="Times New Roman"/>
          <w:sz w:val="28"/>
          <w:szCs w:val="28"/>
        </w:rPr>
        <w:t>: имитируем звук приближающегося и удаляющегося предмета (поезд, машина и т.п.). Ребенок должен определить на слух, далеко или близко предмет.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lastRenderedPageBreak/>
        <w:t>«Тихо или громко»</w:t>
      </w:r>
      <w:r w:rsidRPr="00E5225B">
        <w:rPr>
          <w:rFonts w:ascii="Times New Roman" w:hAnsi="Times New Roman" w:cs="Times New Roman"/>
          <w:sz w:val="28"/>
          <w:szCs w:val="28"/>
        </w:rPr>
        <w:t>: хлопаем в ладоши то тихо, то громко. Ребенок должен определить действие согласно громкости звука: тихо – ходить, громко – стоять на месте.</w:t>
      </w:r>
    </w:p>
    <w:p w:rsidR="000B7948" w:rsidRPr="00E5225B" w:rsidRDefault="000B7948" w:rsidP="000B7948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Развитие чувства ритма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«Сосчитай удары»</w:t>
      </w:r>
      <w:r w:rsidRPr="00E5225B">
        <w:rPr>
          <w:rFonts w:ascii="Times New Roman" w:hAnsi="Times New Roman" w:cs="Times New Roman"/>
          <w:sz w:val="28"/>
          <w:szCs w:val="28"/>
        </w:rPr>
        <w:t xml:space="preserve">: вначале упражнение проводится с опорой на зрительный анализатор, затем просим ребенка закрыть глаза. Отстукиваем по столу 1-3 удара и просим сосчитать их.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«Сделай, как я»</w:t>
      </w:r>
      <w:r w:rsidRPr="00E5225B">
        <w:rPr>
          <w:rFonts w:ascii="Times New Roman" w:hAnsi="Times New Roman" w:cs="Times New Roman"/>
          <w:sz w:val="28"/>
          <w:szCs w:val="28"/>
        </w:rPr>
        <w:t xml:space="preserve">: вначале упражнение проводится с опорой на зрительный анализатор, затем просим ребенка закрыть глаза. Отстукиваем по столу ритмические рисунки, просим повторить их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25B">
        <w:rPr>
          <w:rFonts w:ascii="Times New Roman" w:hAnsi="Times New Roman" w:cs="Times New Roman"/>
          <w:sz w:val="28"/>
          <w:szCs w:val="28"/>
        </w:rPr>
        <w:t>-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 xml:space="preserve">,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>-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25B">
        <w:rPr>
          <w:rFonts w:ascii="Times New Roman" w:hAnsi="Times New Roman" w:cs="Times New Roman"/>
          <w:sz w:val="28"/>
          <w:szCs w:val="28"/>
        </w:rPr>
        <w:t xml:space="preserve">,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25B">
        <w:rPr>
          <w:rFonts w:ascii="Times New Roman" w:hAnsi="Times New Roman" w:cs="Times New Roman"/>
          <w:sz w:val="28"/>
          <w:szCs w:val="28"/>
        </w:rPr>
        <w:t>-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 xml:space="preserve">,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>-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25B">
        <w:rPr>
          <w:rFonts w:ascii="Times New Roman" w:hAnsi="Times New Roman" w:cs="Times New Roman"/>
          <w:sz w:val="28"/>
          <w:szCs w:val="28"/>
        </w:rPr>
        <w:t xml:space="preserve">,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>-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 xml:space="preserve">,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>-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«Кошка и котенок»</w:t>
      </w:r>
      <w:r w:rsidRPr="00E5225B">
        <w:rPr>
          <w:rFonts w:ascii="Times New Roman" w:hAnsi="Times New Roman" w:cs="Times New Roman"/>
          <w:sz w:val="28"/>
          <w:szCs w:val="28"/>
        </w:rPr>
        <w:t>: предлагаем послушать посчитать (воспроизвести) количество повторяющихся ударов: 2 удара (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>) – котенок, 3 удара (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 xml:space="preserve">) – кошка. Простой вариант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 xml:space="preserve"> –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 xml:space="preserve"> –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25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 xml:space="preserve"> –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 xml:space="preserve"> – 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 xml:space="preserve"> –</w:t>
      </w:r>
      <w:r w:rsidRPr="00E522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25B">
        <w:rPr>
          <w:rFonts w:ascii="Times New Roman" w:hAnsi="Times New Roman" w:cs="Times New Roman"/>
          <w:sz w:val="28"/>
          <w:szCs w:val="28"/>
        </w:rPr>
        <w:t>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«Слушай хлопки»: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дети идут по кругу. На 1 хлопок – принимают позу аиста, на 2 хлопка – позу лягушки, на 3 хлопка – возобновляют ходьбу.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>Восприятие и дифференциация звуков речи</w:t>
      </w:r>
    </w:p>
    <w:p w:rsidR="000B7948" w:rsidRPr="00E5225B" w:rsidRDefault="000B7948" w:rsidP="000B7948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Различение голосов и интонированности речи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«Кто говорит?»: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на магнитофон записываются голоса близких и незнакомых ребенку людей, произносящих короткий стихотворный отрывок, а также самого ребенка. Просим узнать голос.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«Лягушка»: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Дети идут по кругу, один с завязанными глазами стоит внутри круга, дети говорят: «Вот лягушка по дорожке скачет, вытянувши ножки. Увидала комара, закричала…» Тот, на кого указал водящий, говорит «ква-ква-ква». По голосу водящий определяет, кто кричал.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«Это вопрос?»: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произносим короткие фразы с различной интонацией (восклицательной, вопросительной, повествовательной), просим ребенка ответить на вопрос, если он задан: «Тут стул. Там стол? Это мишка!»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«Я сержусь»</w:t>
      </w:r>
      <w:r w:rsidRPr="00E5225B">
        <w:rPr>
          <w:rFonts w:ascii="Times New Roman" w:hAnsi="Times New Roman" w:cs="Times New Roman"/>
          <w:sz w:val="28"/>
          <w:szCs w:val="28"/>
        </w:rPr>
        <w:t xml:space="preserve">: произносим нейтральные фразы с различной интонацией (грустно, ласково, радостно, сердито). Просим ребенка назвать, какой голос сердитый. </w:t>
      </w:r>
    </w:p>
    <w:p w:rsidR="000B7948" w:rsidRPr="00E5225B" w:rsidRDefault="000B7948" w:rsidP="000B7948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Развитие речевого внимания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«Птицы»</w:t>
      </w:r>
      <w:r w:rsidRPr="00E5225B">
        <w:rPr>
          <w:rFonts w:ascii="Times New Roman" w:hAnsi="Times New Roman" w:cs="Times New Roman"/>
          <w:sz w:val="28"/>
          <w:szCs w:val="28"/>
        </w:rPr>
        <w:t>: Дети выполняют действия по слову-сигналу: птицы летают, птицы чистят свои перышки, птицы собирают зернышки, птицы пьют воду, птицы засыпают.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lastRenderedPageBreak/>
        <w:t>«Четыре стихии»</w:t>
      </w:r>
      <w:r w:rsidRPr="00E5225B">
        <w:rPr>
          <w:rFonts w:ascii="Times New Roman" w:hAnsi="Times New Roman" w:cs="Times New Roman"/>
          <w:sz w:val="28"/>
          <w:szCs w:val="28"/>
        </w:rPr>
        <w:t>: дети стоят по кругу, по сигналу «земля» опускают руки вниз, «вода» - вытягивают вперед, «воздух» - поднимают вверх, «огонь» - вращают в локтях.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«Покажи, где растет»: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Дети «гуляют по саду», если услышат название овоща – приседают, а если фрукта – поднимаются на носочки, руки поднимают вверх. </w:t>
      </w:r>
    </w:p>
    <w:p w:rsidR="000B7948" w:rsidRPr="00E5225B" w:rsidRDefault="000B7948" w:rsidP="000B7948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2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Дифференциация фонем, близких по акустико-артикуляционным признакам.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Дифференциация фонем проводится с использованием схем, символов звуков. Дифференцируются звонкие-глухие, твердые-мягкие звуки, свистящие – шипящие, соноры, аффрикаты (ц, ч)и их составляющие. Для успешного восприятия и дифференциации звуков речи важно связать контрастные звуки с определенными образами: С – течет водичка, Ш – шипит змея, Р – грозно лает собака или тигр, Л – гудит пароход или самолет, Ч – едет паровоз, Ц – стрекочет кузнечик. В зависимости от образа звука  в движениях изображается персонаж, вначале дети слушают звуки и реагируют на них определенным образом, затем движение сопровождается звукоподражанием. 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«Прогулка на луг»: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дети гуляют и слушают разные звуки, если услышат звук Ш – шипит змея, нужно подпрыгнуть, если С – водичка – перешагнуть, если Ж – жужжит жук – хлопнуть в ладоши, поймать жука, если Ц – попрыгать на месте и т.п.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  <w:u w:val="single"/>
        </w:rPr>
        <w:t>«Гуси и кукушка»:</w:t>
      </w:r>
      <w:r w:rsidRPr="00E5225B">
        <w:rPr>
          <w:rFonts w:ascii="Times New Roman" w:hAnsi="Times New Roman" w:cs="Times New Roman"/>
          <w:sz w:val="28"/>
          <w:szCs w:val="28"/>
        </w:rPr>
        <w:t xml:space="preserve"> Если услышите К – покажите, как машет крыльями кукушка, а если Г – изобразите гуся (наклониться, вытянуть шею, руки отвести назад)</w:t>
      </w:r>
    </w:p>
    <w:p w:rsidR="000B7948" w:rsidRPr="00E5225B" w:rsidRDefault="000B7948" w:rsidP="000B7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Ребенку предлагаются короткие слова, например, крыша – крыса. Уточняем, обозначают ли слова одинаковые предметы, одинаково ли они звучат. Показываем картинки крыши и крысы. Сравниваем слова по звуковому составу, выясняем, что они отличаются только звуками Ш и С. </w:t>
      </w:r>
    </w:p>
    <w:p w:rsidR="000B7948" w:rsidRPr="00E5225B" w:rsidRDefault="000B7948" w:rsidP="000B7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25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Различение оппозиционных звуков с опорой на тактильный и зрительный анализаторы. </w:t>
      </w:r>
      <w:r w:rsidRPr="00E5225B">
        <w:rPr>
          <w:rFonts w:ascii="Times New Roman" w:hAnsi="Times New Roman" w:cs="Times New Roman"/>
          <w:bCs/>
          <w:sz w:val="28"/>
          <w:szCs w:val="28"/>
        </w:rPr>
        <w:t>Схема – Ш – змейка. С – водичка. Смотря в зеркало, определяем артикуляцию – С – язычок лежит на первом этаже в ротике, Ш – язычок поднимается вверх, на второй этаж.</w:t>
      </w:r>
      <w:r w:rsidRPr="00E52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948" w:rsidRPr="00E5225B" w:rsidRDefault="000B7948" w:rsidP="000B7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Различение оппозиционных звуков в слогах.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Хлопни, если услышишь слог со звуком Ш, топни – со звуком С. 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>Слог со звуком Ш произнеси громко, а со звуком С – тихо.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Повтори слоги, хлопнув в ладоши только на слог со звуком Ш. (со-шо-со, шу-су-шу и т.п.) 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948" w:rsidRPr="00E5225B" w:rsidRDefault="000B7948" w:rsidP="000B79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Различение оппозиционных звуков в словах: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Разложи картинки в два столбика – под схемами для С и Ш. 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>Объясни значение слов (шила-сила, шут – суд, шагнуть – согнуть, каша – касса, башня – басня, ваш-вас, шипеть – сопеть, пошел – посол, шкала – скала и т.п.)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>Назвать овощи, фрукты, посуду и т.д., в названии которых есть Ш и С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Заменить С на Ш и наоборот (с опорой на картинки) шутки – сутки, миска – мишка, каска – кашка. 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 xml:space="preserve">4. </w:t>
      </w:r>
      <w:r w:rsidRPr="00E5225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Различение оппозиционных звуков в предложениях: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25B">
        <w:rPr>
          <w:rFonts w:ascii="Times New Roman" w:hAnsi="Times New Roman" w:cs="Times New Roman"/>
          <w:sz w:val="28"/>
          <w:szCs w:val="28"/>
        </w:rPr>
        <w:t>Добавить нужное слово в предложение. Называются два слова: рожки, ложки. Надо вставить их в предложения: У козлика маленькие… На столе лежат чайные ….</w:t>
      </w:r>
    </w:p>
    <w:p w:rsidR="000B7948" w:rsidRPr="00E5225B" w:rsidRDefault="000B7948" w:rsidP="000B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C91" w:rsidRDefault="00265C91"/>
    <w:sectPr w:rsidR="00265C91" w:rsidSect="000B794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F5A"/>
    <w:multiLevelType w:val="hybridMultilevel"/>
    <w:tmpl w:val="94A4CDBE"/>
    <w:lvl w:ilvl="0" w:tplc="76BC91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A99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CD9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9663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68B5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E63B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E27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6A3B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FE75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6B0EE4"/>
    <w:multiLevelType w:val="hybridMultilevel"/>
    <w:tmpl w:val="EDFC72D6"/>
    <w:lvl w:ilvl="0" w:tplc="16C4BA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C0C4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F88A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D29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C2A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08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BED3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4E4C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229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FB4ED4"/>
    <w:multiLevelType w:val="hybridMultilevel"/>
    <w:tmpl w:val="E690AEB2"/>
    <w:lvl w:ilvl="0" w:tplc="93742C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CC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F869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6A5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E4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4A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7C9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21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5CDB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091D82"/>
    <w:multiLevelType w:val="hybridMultilevel"/>
    <w:tmpl w:val="760E8666"/>
    <w:lvl w:ilvl="0" w:tplc="677A2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300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449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CADA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0812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4E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F66A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1C7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A2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8223E1"/>
    <w:multiLevelType w:val="hybridMultilevel"/>
    <w:tmpl w:val="71322DC4"/>
    <w:lvl w:ilvl="0" w:tplc="23A283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4C8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CA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40F4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3AB0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265E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C8A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22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8215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0766A5"/>
    <w:multiLevelType w:val="hybridMultilevel"/>
    <w:tmpl w:val="1E782DBE"/>
    <w:lvl w:ilvl="0" w:tplc="E3887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86297"/>
    <w:multiLevelType w:val="hybridMultilevel"/>
    <w:tmpl w:val="101C79A6"/>
    <w:lvl w:ilvl="0" w:tplc="49E08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94F2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0A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6C23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0CA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98C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68BB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5EAD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21E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B7948"/>
    <w:rsid w:val="000B7948"/>
    <w:rsid w:val="0026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2020-12-18T06:35:00Z</dcterms:created>
  <dcterms:modified xsi:type="dcterms:W3CDTF">2020-12-18T06:35:00Z</dcterms:modified>
</cp:coreProperties>
</file>