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25B" w:rsidRPr="00E5225B" w:rsidRDefault="00E5225B" w:rsidP="00CA060C">
      <w:pPr>
        <w:ind w:firstLine="708"/>
        <w:jc w:val="center"/>
        <w:rPr>
          <w:b/>
          <w:i/>
          <w:color w:val="FF0000"/>
          <w:sz w:val="40"/>
          <w:szCs w:val="40"/>
        </w:rPr>
      </w:pPr>
      <w:r w:rsidRPr="00E5225B">
        <w:rPr>
          <w:b/>
          <w:i/>
          <w:color w:val="FF0000"/>
          <w:sz w:val="40"/>
          <w:szCs w:val="40"/>
        </w:rPr>
        <w:t>Виды нарушения звукопроизношения</w:t>
      </w:r>
    </w:p>
    <w:p w:rsidR="00E5225B" w:rsidRPr="00E5225B" w:rsidRDefault="00E5225B" w:rsidP="00E5225B">
      <w:pPr>
        <w:ind w:left="1416" w:firstLine="708"/>
        <w:rPr>
          <w:b/>
          <w:i/>
          <w:color w:val="FF0000"/>
          <w:sz w:val="32"/>
          <w:szCs w:val="32"/>
        </w:rPr>
      </w:pPr>
      <w:r w:rsidRPr="00E5225B"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61595" cy="2441749"/>
            <wp:effectExtent l="19050" t="0" r="5455" b="0"/>
            <wp:docPr id="13" name="Рисунок 0" descr="logo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e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934" cy="244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B0" w:rsidRPr="00E5225B" w:rsidRDefault="00257EB0" w:rsidP="00E5225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При нормальном ходе речевого развития не позднее чем к 5-6 годам ребенок должен овладеть правильным произношением всех звуков речи. Если же этого не происходит, то так называемое возрастное косноязычие перестает быть возрастным. Такая задержка свидетельствует о наличии каких-то особых причин, мешающих правильному овладению звуками родной речи. Следует также знать, что даже в раннем возрасте (до 3-5 лет) у детей могут быть и такие особенности в произношении звуков речи, которые уже с самого начала нельзя относить к «возрастному косноязычию» и которые не пройдут с возрастом, поэтому нужно как можно раньше обратиться к специалистам. Например, «хлюпающее» произношение некоторых звуков (иногда с заметным раздуванием щек), что придает звукам необычный и неприятный для слуха оттенок. В других случаях может наблюдаться так называемое межзубное произношение звуков (чаще свистящих и шипящих), когда кончик языка просовывается между резцами и звуки приобретают характерный оттенок шепелявости. Приведу</w:t>
      </w:r>
      <w:r w:rsidRPr="00E52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225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основные виды нарушений звукопроизношения и способы их выявления. </w:t>
      </w:r>
    </w:p>
    <w:p w:rsidR="00257EB0" w:rsidRPr="00E5225B" w:rsidRDefault="00257EB0" w:rsidP="00E522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b/>
          <w:sz w:val="28"/>
          <w:szCs w:val="28"/>
        </w:rPr>
        <w:t>Полное отсутствие звука в речи. (</w:t>
      </w:r>
      <w:r w:rsidRPr="00E5225B">
        <w:rPr>
          <w:rFonts w:ascii="Times New Roman" w:hAnsi="Times New Roman" w:cs="Times New Roman"/>
          <w:sz w:val="28"/>
          <w:szCs w:val="28"/>
        </w:rPr>
        <w:t>например, Р или Л – ребенок говорит ЫБА или АМПА). Этот вид нарушений внешне полностью совпадает с «возрастным косноязычием», но в отличие от него встречается в более позднем возрасте (после 5-6 лет)</w:t>
      </w:r>
    </w:p>
    <w:p w:rsidR="00257EB0" w:rsidRPr="00E5225B" w:rsidRDefault="00257EB0" w:rsidP="00E522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b/>
          <w:sz w:val="28"/>
          <w:szCs w:val="28"/>
        </w:rPr>
        <w:t>Полная замена одного звука речи другим</w:t>
      </w:r>
      <w:r w:rsidRPr="00E5225B">
        <w:rPr>
          <w:rFonts w:ascii="Times New Roman" w:hAnsi="Times New Roman" w:cs="Times New Roman"/>
          <w:sz w:val="28"/>
          <w:szCs w:val="28"/>
        </w:rPr>
        <w:t xml:space="preserve">, обычно более простым по артикуляции. Например, Р может заменяться на Л, Ш – на С. (ЛЫБА, СУБА). Эти замены также наблюдаются в более позднем возрасте. </w:t>
      </w:r>
    </w:p>
    <w:p w:rsidR="00257EB0" w:rsidRPr="00E5225B" w:rsidRDefault="00257EB0" w:rsidP="00E522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b/>
          <w:sz w:val="28"/>
          <w:szCs w:val="28"/>
        </w:rPr>
        <w:t xml:space="preserve">Искаженно произношение звука. </w:t>
      </w:r>
      <w:r w:rsidRPr="00E5225B">
        <w:rPr>
          <w:rFonts w:ascii="Times New Roman" w:hAnsi="Times New Roman" w:cs="Times New Roman"/>
          <w:sz w:val="28"/>
          <w:szCs w:val="28"/>
        </w:rPr>
        <w:t xml:space="preserve">Классический пример – «картавый» Р.  В этом случаем звук не отсутствует и не заменяется другим – </w:t>
      </w:r>
      <w:r w:rsidRPr="00E5225B">
        <w:rPr>
          <w:rFonts w:ascii="Times New Roman" w:hAnsi="Times New Roman" w:cs="Times New Roman"/>
          <w:sz w:val="28"/>
          <w:szCs w:val="28"/>
        </w:rPr>
        <w:lastRenderedPageBreak/>
        <w:t xml:space="preserve">ребенок произносит именно Р, но искаженно. Сюда же относятся хлюпающее или межзубное произношение. Важно, что этот вид нарушений звукопроизношения </w:t>
      </w:r>
      <w:r w:rsidRPr="00E5225B">
        <w:rPr>
          <w:rFonts w:ascii="Times New Roman" w:hAnsi="Times New Roman" w:cs="Times New Roman"/>
          <w:sz w:val="28"/>
          <w:szCs w:val="28"/>
          <w:u w:val="single"/>
        </w:rPr>
        <w:t>ни в каком возрасте</w:t>
      </w:r>
      <w:r w:rsidRPr="00E5225B">
        <w:rPr>
          <w:rFonts w:ascii="Times New Roman" w:hAnsi="Times New Roman" w:cs="Times New Roman"/>
          <w:sz w:val="28"/>
          <w:szCs w:val="28"/>
        </w:rPr>
        <w:t xml:space="preserve"> не может быть отнесен к «возрастному косноязычию». Он во всех случаях бывает вызван какими-то особыми причинами, которые и мешают «пройти с возрастом» имеющиеся у него особенности в произношении звуков. Иными словами, возрастной «нормой» звукопроизношения до определенного возраста можно считать только полное отсутствие звука или его полную замену другим звуком. Но после 5-6 лет и эта «норма» уже перестает быть таковой и переходит в разряд патологии. </w:t>
      </w:r>
    </w:p>
    <w:p w:rsidR="00257EB0" w:rsidRPr="00E5225B" w:rsidRDefault="00257EB0" w:rsidP="00E5225B">
      <w:p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b/>
          <w:color w:val="FF0000"/>
          <w:sz w:val="28"/>
          <w:szCs w:val="28"/>
        </w:rPr>
        <w:t>Причины, мешающие ребенку своевременно и без специальной логопедической помощи овладеть правильным произношением звуков речи</w:t>
      </w:r>
      <w:r w:rsidRPr="00E5225B">
        <w:rPr>
          <w:rFonts w:ascii="Times New Roman" w:hAnsi="Times New Roman" w:cs="Times New Roman"/>
          <w:sz w:val="28"/>
          <w:szCs w:val="28"/>
        </w:rPr>
        <w:t xml:space="preserve"> (у детей с нормальным слухом и интеллектом):</w:t>
      </w:r>
    </w:p>
    <w:p w:rsidR="00257EB0" w:rsidRPr="00E5225B" w:rsidRDefault="00257EB0" w:rsidP="00E522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Трудности различения некоторых сходных звуков на слух.</w:t>
      </w:r>
    </w:p>
    <w:p w:rsidR="00257EB0" w:rsidRPr="00E5225B" w:rsidRDefault="00257EB0" w:rsidP="00E522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Выраженные дефекты в строении речевых органов (губ, зубов, челюстей, мягкого и твердого неба)</w:t>
      </w:r>
    </w:p>
    <w:p w:rsidR="00E5225B" w:rsidRDefault="00257EB0" w:rsidP="00E522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Недостаточная подвижность губ и языка.</w:t>
      </w:r>
    </w:p>
    <w:p w:rsidR="00257EB0" w:rsidRPr="00E5225B" w:rsidRDefault="00257EB0" w:rsidP="00E5225B">
      <w:p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Рассмотри</w:t>
      </w:r>
      <w:r w:rsidR="00CA060C">
        <w:rPr>
          <w:rFonts w:ascii="Times New Roman" w:hAnsi="Times New Roman" w:cs="Times New Roman"/>
          <w:sz w:val="28"/>
          <w:szCs w:val="28"/>
        </w:rPr>
        <w:t>м</w:t>
      </w:r>
      <w:r w:rsidRPr="00E5225B">
        <w:rPr>
          <w:rFonts w:ascii="Times New Roman" w:hAnsi="Times New Roman" w:cs="Times New Roman"/>
          <w:sz w:val="28"/>
          <w:szCs w:val="28"/>
        </w:rPr>
        <w:t xml:space="preserve"> каждую из причин и укажем способы их выявления самостоятельно без помощи специалистов. </w:t>
      </w:r>
    </w:p>
    <w:p w:rsidR="00257EB0" w:rsidRPr="00E5225B" w:rsidRDefault="00257EB0" w:rsidP="00E5225B">
      <w:p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 xml:space="preserve">Одной из частых причин перехода из «возрастного косноязычия» в более поздний возраст являются </w:t>
      </w:r>
      <w:r w:rsidRPr="00E5225B">
        <w:rPr>
          <w:rFonts w:ascii="Times New Roman" w:hAnsi="Times New Roman" w:cs="Times New Roman"/>
          <w:b/>
          <w:sz w:val="28"/>
          <w:szCs w:val="28"/>
        </w:rPr>
        <w:t xml:space="preserve">затруднения в слуховой дифференциации звуков речи </w:t>
      </w:r>
      <w:r w:rsidR="00871ECE" w:rsidRPr="00E5225B">
        <w:rPr>
          <w:rFonts w:ascii="Times New Roman" w:hAnsi="Times New Roman" w:cs="Times New Roman"/>
          <w:b/>
          <w:sz w:val="28"/>
          <w:szCs w:val="28"/>
        </w:rPr>
        <w:t>(т.е. в различении их на слух</w:t>
      </w:r>
      <w:r w:rsidR="00871ECE" w:rsidRPr="00E5225B">
        <w:rPr>
          <w:rFonts w:ascii="Times New Roman" w:hAnsi="Times New Roman" w:cs="Times New Roman"/>
          <w:sz w:val="28"/>
          <w:szCs w:val="28"/>
        </w:rPr>
        <w:t>),  так называемый</w:t>
      </w:r>
      <w:r w:rsidRPr="00E5225B">
        <w:rPr>
          <w:rFonts w:ascii="Times New Roman" w:hAnsi="Times New Roman" w:cs="Times New Roman"/>
          <w:sz w:val="28"/>
          <w:szCs w:val="28"/>
        </w:rPr>
        <w:t xml:space="preserve"> фонематического слуха. </w:t>
      </w:r>
      <w:r w:rsidRPr="00E522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Фонематический слух</w:t>
      </w:r>
      <w:r w:rsidRPr="00E5225B">
        <w:rPr>
          <w:rFonts w:ascii="Times New Roman" w:hAnsi="Times New Roman" w:cs="Times New Roman"/>
          <w:sz w:val="28"/>
          <w:szCs w:val="28"/>
        </w:rPr>
        <w:t xml:space="preserve"> – слух, обеспечивающий восприятие фонем родного языка, способность человека к анализу и синтезу речевых звуков. </w:t>
      </w:r>
    </w:p>
    <w:p w:rsidR="00871ECE" w:rsidRPr="00E5225B" w:rsidRDefault="00871ECE" w:rsidP="00E5225B">
      <w:p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 xml:space="preserve">Эти затруднения выражаются в том, что ребенок не улавливает различия в звучании сходных звуков (С-З, С-Ц, Р-Л и др.) Если положить перед ребенком две картинки : на одной МИШКА, на другой  - МИСКА и попеременно их называть, то ребенок не сможет показать соответствующую картинку. Он будет показывать картинки наугад, вопросительно поглядывая на взрослого и не зная, чего от него хотят. При этом ребенок хорошо понимает разницу в самом значении слов, о чем говорит полное исчезновение затруднений в показе картинок при малейшей подсказке. Так, если попросить ребенка показать ПЛЮШЕВОГО МИШКУ и СИНЮЮ МИСКУ, то он сразу и без труда справится с заданием. Но если ребенок не улавливает различия в звучании С и Ш, то у него и нет стимула к </w:t>
      </w:r>
      <w:r w:rsidRPr="00E5225B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совершенствованию своего звукопроизношения. Эта форма нарушений особенная коварна тем, что с началом школьного обучения имеющиеся в устной речи ребенка звуковые замены неизбежно начинают отражаться на письме. </w:t>
      </w:r>
    </w:p>
    <w:p w:rsidR="00871ECE" w:rsidRPr="00E5225B" w:rsidRDefault="00871ECE" w:rsidP="00E5225B">
      <w:p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Затруднения в различении на слух звуков речи могут выявлены самими родителями с помощью приведенных ниже картинок. При этом для получения правильного результата необходимо соблюдать следующие условия:</w:t>
      </w:r>
    </w:p>
    <w:p w:rsidR="00871ECE" w:rsidRPr="00E5225B" w:rsidRDefault="00871ECE" w:rsidP="00E522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 xml:space="preserve">Картинки называются только одним словом в Им.падеже без всяких дополнительных пояснений (Где крыша? Где крыса?). </w:t>
      </w:r>
    </w:p>
    <w:p w:rsidR="00871ECE" w:rsidRPr="00E5225B" w:rsidRDefault="00871ECE" w:rsidP="00E522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Картинки показываются в беспорядке, без всякой последовательности.</w:t>
      </w:r>
    </w:p>
    <w:p w:rsidR="00871ECE" w:rsidRPr="00E5225B" w:rsidRDefault="00871ECE" w:rsidP="00E522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Лицо взрослого закрывается экраном</w:t>
      </w:r>
      <w:r w:rsidR="00824053" w:rsidRPr="00E522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4053" w:rsidRPr="00E5225B" w:rsidRDefault="00824053" w:rsidP="00CA060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 xml:space="preserve">О наличии или отсутствии затруднений в различении звуков на слух говорят уже сами особенности поведения ребенка в ходе обследования: если он будет спокойно и уверенно показывать называемые картинки – отсутствие затруднений. При затруднениях в различении звуков ребенок будет постоянно задумываться, колебаться, сомневаться, вопросительно поглядывать на взрослого или просто показывать картинки наугад. </w:t>
      </w:r>
    </w:p>
    <w:p w:rsidR="00824053" w:rsidRPr="00E5225B" w:rsidRDefault="00824053" w:rsidP="00CA060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 xml:space="preserve">Если в ходе проверки выяснится, что замены звуков связаны с их </w:t>
      </w:r>
      <w:r w:rsidRPr="00E5225B">
        <w:rPr>
          <w:rFonts w:ascii="Times New Roman" w:hAnsi="Times New Roman" w:cs="Times New Roman"/>
          <w:b/>
          <w:sz w:val="28"/>
          <w:szCs w:val="28"/>
        </w:rPr>
        <w:t xml:space="preserve">неразличением на слух, </w:t>
      </w:r>
      <w:r w:rsidRPr="00E5225B">
        <w:rPr>
          <w:rFonts w:ascii="Times New Roman" w:hAnsi="Times New Roman" w:cs="Times New Roman"/>
          <w:sz w:val="28"/>
          <w:szCs w:val="28"/>
        </w:rPr>
        <w:t xml:space="preserve">то нужно будет позаботиться о развитии у него слуховой дифференциации этих звуков, развить так называемое фонематическое восприятие. </w:t>
      </w:r>
    </w:p>
    <w:p w:rsidR="00824053" w:rsidRPr="00E5225B" w:rsidRDefault="00A862F2" w:rsidP="00CA060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Н</w:t>
      </w:r>
      <w:r w:rsidR="00824053" w:rsidRPr="00E5225B">
        <w:rPr>
          <w:rFonts w:ascii="Times New Roman" w:hAnsi="Times New Roman" w:cs="Times New Roman"/>
          <w:sz w:val="28"/>
          <w:szCs w:val="28"/>
        </w:rPr>
        <w:t xml:space="preserve">иже изображены оба называемые взрослым предмета на одной картинке. </w:t>
      </w:r>
    </w:p>
    <w:p w:rsidR="00824053" w:rsidRDefault="002D4AAD" w:rsidP="0082405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364000" cy="4266649"/>
            <wp:effectExtent l="19050" t="0" r="8100" b="0"/>
            <wp:docPr id="1" name="Рисунок 0" descr="2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23.png"/>
                    <pic:cNvPicPr/>
                  </pic:nvPicPr>
                  <pic:blipFill>
                    <a:blip r:embed="rId6" cstate="print"/>
                    <a:srcRect l="18402" t="10594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426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AD" w:rsidRDefault="002D4AAD" w:rsidP="0082405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364000" cy="4307091"/>
            <wp:effectExtent l="19050" t="0" r="8100" b="0"/>
            <wp:docPr id="2" name="Рисунок 1" descr="2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25.png"/>
                    <pic:cNvPicPr/>
                  </pic:nvPicPr>
                  <pic:blipFill>
                    <a:blip r:embed="rId7" cstate="print"/>
                    <a:srcRect l="19903" t="11886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430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AD" w:rsidRDefault="002D4AAD" w:rsidP="0082405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485354" cy="4392000"/>
            <wp:effectExtent l="19050" t="0" r="1046" b="0"/>
            <wp:docPr id="3" name="Рисунок 2" descr="26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27.png"/>
                    <pic:cNvPicPr/>
                  </pic:nvPicPr>
                  <pic:blipFill>
                    <a:blip r:embed="rId8" cstate="print"/>
                    <a:srcRect l="16339" t="8527"/>
                    <a:stretch>
                      <a:fillRect/>
                    </a:stretch>
                  </pic:blipFill>
                  <pic:spPr>
                    <a:xfrm>
                      <a:off x="0" y="0"/>
                      <a:ext cx="5485354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AD" w:rsidRDefault="002D4AAD" w:rsidP="0082405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472000" cy="4540582"/>
            <wp:effectExtent l="19050" t="0" r="0" b="0"/>
            <wp:docPr id="4" name="Рисунок 3" descr="28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29.png"/>
                    <pic:cNvPicPr/>
                  </pic:nvPicPr>
                  <pic:blipFill>
                    <a:blip r:embed="rId9" cstate="print"/>
                    <a:srcRect l="14651" t="11111" r="7314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454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AD" w:rsidRDefault="002D4AAD" w:rsidP="0082405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688000" cy="4064769"/>
            <wp:effectExtent l="19050" t="0" r="7950" b="0"/>
            <wp:docPr id="5" name="Рисунок 4" descr="30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31.png"/>
                    <pic:cNvPicPr/>
                  </pic:nvPicPr>
                  <pic:blipFill>
                    <a:blip r:embed="rId10" cstate="print"/>
                    <a:srcRect l="15401" t="9044" b="773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06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AD" w:rsidRDefault="002D4AAD" w:rsidP="0082405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688000" cy="4873678"/>
            <wp:effectExtent l="19050" t="0" r="7950" b="0"/>
            <wp:docPr id="6" name="Рисунок 5" descr="32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33.png"/>
                    <pic:cNvPicPr/>
                  </pic:nvPicPr>
                  <pic:blipFill>
                    <a:blip r:embed="rId11" cstate="print"/>
                    <a:srcRect l="16527" t="7752" r="565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8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AD" w:rsidRDefault="002D4AAD" w:rsidP="0082405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472000" cy="4591146"/>
            <wp:effectExtent l="19050" t="0" r="0" b="0"/>
            <wp:docPr id="7" name="Рисунок 6" descr="34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35.png"/>
                    <pic:cNvPicPr/>
                  </pic:nvPicPr>
                  <pic:blipFill>
                    <a:blip r:embed="rId12" cstate="print"/>
                    <a:srcRect l="13900" t="10078" r="8318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459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AD" w:rsidRDefault="002D4AAD" w:rsidP="0082405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472000" cy="4166414"/>
            <wp:effectExtent l="19050" t="0" r="0" b="0"/>
            <wp:docPr id="8" name="Рисунок 7" descr="36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-37.png"/>
                    <pic:cNvPicPr/>
                  </pic:nvPicPr>
                  <pic:blipFill>
                    <a:blip r:embed="rId13" cstate="print"/>
                    <a:srcRect l="19903" t="10853" b="5426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416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6A" w:rsidRDefault="002D4AAD" w:rsidP="0082405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544000" cy="4662953"/>
            <wp:effectExtent l="19050" t="0" r="0" b="0"/>
            <wp:docPr id="9" name="Рисунок 8" descr="38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39.png"/>
                    <pic:cNvPicPr/>
                  </pic:nvPicPr>
                  <pic:blipFill>
                    <a:blip r:embed="rId14" cstate="print"/>
                    <a:srcRect l="16339" t="12403" r="8252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46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AD" w:rsidRDefault="002D4AAD" w:rsidP="0082405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44000" cy="4450541"/>
            <wp:effectExtent l="19050" t="0" r="0" b="0"/>
            <wp:docPr id="10" name="Рисунок 9" descr="40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1.png"/>
                    <pic:cNvPicPr/>
                  </pic:nvPicPr>
                  <pic:blipFill>
                    <a:blip r:embed="rId15" cstate="print"/>
                    <a:srcRect l="15964" t="9302" r="5626" b="4651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445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AD" w:rsidRDefault="002D4AAD" w:rsidP="0082405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544000" cy="4652839"/>
            <wp:effectExtent l="19050" t="0" r="0" b="0"/>
            <wp:docPr id="11" name="Рисунок 10" descr="42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43.png"/>
                    <pic:cNvPicPr/>
                  </pic:nvPicPr>
                  <pic:blipFill>
                    <a:blip r:embed="rId16" cstate="print"/>
                    <a:srcRect l="12212" t="10853" r="10627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465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ADB" w:rsidRPr="00CA060C" w:rsidRDefault="002D4AAD" w:rsidP="00CA060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08000" cy="4559205"/>
            <wp:effectExtent l="19050" t="0" r="0" b="0"/>
            <wp:docPr id="12" name="Рисунок 11" descr="44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45.png"/>
                    <pic:cNvPicPr/>
                  </pic:nvPicPr>
                  <pic:blipFill>
                    <a:blip r:embed="rId17" cstate="print"/>
                    <a:srcRect l="12963" t="10336" r="8176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45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CE" w:rsidRPr="00E5225B" w:rsidRDefault="00871ECE" w:rsidP="00E5225B">
      <w:p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Выраженные дефекты в строении речевых органов</w:t>
      </w:r>
      <w:r w:rsidRPr="00E5225B">
        <w:rPr>
          <w:rFonts w:ascii="Times New Roman" w:hAnsi="Times New Roman" w:cs="Times New Roman"/>
          <w:sz w:val="28"/>
          <w:szCs w:val="28"/>
        </w:rPr>
        <w:t xml:space="preserve"> (губ, зубов, челюстей, мягкого и твердого неба) Приведу наиболее часто встречающиеся дефекты. </w:t>
      </w:r>
    </w:p>
    <w:p w:rsidR="00871ECE" w:rsidRPr="00E5225B" w:rsidRDefault="00871ECE" w:rsidP="00E522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 xml:space="preserve">Неправильное строение челюстей и зубов (отсутствие, деформация или неправильное расположение зубов, слишком выступающая вперед верхняя или нижняя челюсть и передний или боковой открытый прикус). При таких дефектах свистящие и шипящие звуки более всех других страдают, потому что здесь нарушается очень важное условие- образование очень  узкой (1-2 мм) щели между верхними и нижними резцами. </w:t>
      </w:r>
    </w:p>
    <w:p w:rsidR="00871ECE" w:rsidRPr="00E5225B" w:rsidRDefault="00871ECE" w:rsidP="00E522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Слишком большой или слишком маленький язык. Дефект встречается нечасто, но также затрудняет правильное артикулирование звуков.</w:t>
      </w:r>
    </w:p>
    <w:p w:rsidR="00871ECE" w:rsidRPr="00E5225B" w:rsidRDefault="00871ECE" w:rsidP="00E522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Короткая подъязычная связка (т.н. уздечка языка) Язык лишается необходимой подвижности, а главное – он не может подниматься вверх. (Нарушения касаются звука Р и шипящих.)</w:t>
      </w:r>
    </w:p>
    <w:p w:rsidR="00871ECE" w:rsidRPr="00E5225B" w:rsidRDefault="00871ECE" w:rsidP="00E522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 xml:space="preserve">Расщелина верхней губы. Приводит к дефектам произношения губных звуков (П Б М). Такому дефекту чаще всего сопутствуют расщелины твердого и мягкого неба, что приводит к носовому оттенку (гнусавости) и к дефектному произношению почти всех звуков речи. Это расстройство не может быть устранено без ряда узких специалистов, поэтому рассматривать мы его не будем. </w:t>
      </w:r>
    </w:p>
    <w:p w:rsidR="00871ECE" w:rsidRPr="00E5225B" w:rsidRDefault="00871ECE" w:rsidP="00E522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 xml:space="preserve">В таких случаях родители с самого начала должны понимать, что овладение правильным произношением звуков у ребенка будет протекать в усложненных условиях и что ему может потребоваться врачебно-логопедическая помощь. </w:t>
      </w:r>
    </w:p>
    <w:p w:rsidR="00871ECE" w:rsidRPr="00E5225B" w:rsidRDefault="00871ECE" w:rsidP="00E522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Выявить</w:t>
      </w:r>
      <w:r w:rsidRPr="00E52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225B">
        <w:rPr>
          <w:rFonts w:ascii="Times New Roman" w:hAnsi="Times New Roman" w:cs="Times New Roman"/>
          <w:sz w:val="28"/>
          <w:szCs w:val="28"/>
        </w:rPr>
        <w:t>дефекты в строении речевого аппарата несложно – достаточно внимательно присмотреться к ребенку. Короткую уздечку можно обнаружить при попытке поднимания языка наверх, если самостоятельно не может – помочь шпателем или ручкой чайной ложки и вы увидите, насколько короткая уздечка у ребенка. В этом вопросе вам поможет врач-ортодонт.</w:t>
      </w:r>
    </w:p>
    <w:p w:rsidR="00871ECE" w:rsidRPr="00E5225B" w:rsidRDefault="00871ECE" w:rsidP="00E5225B">
      <w:pPr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Рассмотрим еще одну причину нарушений в произношении</w:t>
      </w:r>
      <w:r w:rsidRPr="00E5225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E5225B">
        <w:rPr>
          <w:rFonts w:ascii="Times New Roman" w:hAnsi="Times New Roman" w:cs="Times New Roman"/>
          <w:b/>
          <w:color w:val="FF0000"/>
          <w:sz w:val="28"/>
          <w:szCs w:val="28"/>
        </w:rPr>
        <w:t>недостаточная подвижность речевых органов.</w:t>
      </w:r>
    </w:p>
    <w:p w:rsidR="00871ECE" w:rsidRPr="00E5225B" w:rsidRDefault="00871ECE" w:rsidP="00E522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 xml:space="preserve">Чаще всего речь здесь идет о парезах (слабости) мышц губ и отдельных мышечных групп языка: кончика, боковых краев или спинки. Дефекты звукопроизношения здесь проявляются в искаженном звучании звука, а не в замене другими звуками. Уже в период «возрастного косноязычия» в </w:t>
      </w:r>
      <w:r w:rsidRPr="00E5225B">
        <w:rPr>
          <w:rFonts w:ascii="Times New Roman" w:hAnsi="Times New Roman" w:cs="Times New Roman"/>
          <w:sz w:val="28"/>
          <w:szCs w:val="28"/>
        </w:rPr>
        <w:lastRenderedPageBreak/>
        <w:t xml:space="preserve">этих случаях звуки-заменители звучат не чисто, а приобретают оттенок шепелявости, хлюпающего звука, произносятся с раздуванием щек. Родителям важно знать, что такие нарушения не пройдут с возрастом, а потребуют специальной логопедической помощи, к которой нужно обращаться как можно раньше. </w:t>
      </w:r>
    </w:p>
    <w:p w:rsidR="00871ECE" w:rsidRPr="00E5225B" w:rsidRDefault="00871ECE" w:rsidP="00E522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Выявить парезы губ и языка можно при выполнении простейших движений:</w:t>
      </w:r>
    </w:p>
    <w:p w:rsidR="00871ECE" w:rsidRPr="00E5225B" w:rsidRDefault="00871ECE" w:rsidP="00E522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Невозможность вытянуть губы вперед.</w:t>
      </w:r>
    </w:p>
    <w:p w:rsidR="00871ECE" w:rsidRPr="00E5225B" w:rsidRDefault="00871ECE" w:rsidP="00E522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Асимметричность улыбки (оскала) при растягивании губ в стороны.</w:t>
      </w:r>
    </w:p>
    <w:p w:rsidR="00871ECE" w:rsidRPr="00E5225B" w:rsidRDefault="00871ECE" w:rsidP="00E522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Невозможность распластать язык во рту, сделать его широким (склонность к суживанию).</w:t>
      </w:r>
    </w:p>
    <w:p w:rsidR="00871ECE" w:rsidRPr="00E5225B" w:rsidRDefault="00871ECE" w:rsidP="00E522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Уклонение языка в одну сторону при высовывании его изо рта.</w:t>
      </w:r>
    </w:p>
    <w:p w:rsidR="00871ECE" w:rsidRPr="00E5225B" w:rsidRDefault="00871ECE" w:rsidP="00E522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Непроизвольное загибание кончика языка на нижнюю губу при высовывании его изо рта – ребенок не может удержать его горизонтально.</w:t>
      </w:r>
    </w:p>
    <w:p w:rsidR="00871ECE" w:rsidRPr="00E5225B" w:rsidRDefault="00871ECE" w:rsidP="00E522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Невозможность поднять кончик языка к верхней губе без помощи нижней.</w:t>
      </w:r>
    </w:p>
    <w:p w:rsidR="00871ECE" w:rsidRPr="00E5225B" w:rsidRDefault="00871ECE" w:rsidP="00E522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 xml:space="preserve">Невозможность свободного отведения языка в правый и левый углы рта. </w:t>
      </w:r>
    </w:p>
    <w:p w:rsidR="00871ECE" w:rsidRPr="00E5225B" w:rsidRDefault="00871ECE" w:rsidP="00E522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Невозможность спокойно удерживать высунутый изо рта язык – наблюдается его дрожание, хаотичное подергивание мышц.</w:t>
      </w:r>
    </w:p>
    <w:p w:rsidR="00871ECE" w:rsidRPr="00E5225B" w:rsidRDefault="00871ECE" w:rsidP="00E522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 xml:space="preserve">Склонность к удерживанию языка во рту «комком», который хорошо виден при широко открытом рте ребенка. </w:t>
      </w:r>
    </w:p>
    <w:p w:rsidR="00871ECE" w:rsidRPr="00E5225B" w:rsidRDefault="00871ECE" w:rsidP="00E5225B">
      <w:pPr>
        <w:jc w:val="both"/>
        <w:rPr>
          <w:rFonts w:ascii="Times New Roman" w:hAnsi="Times New Roman" w:cs="Times New Roman"/>
          <w:sz w:val="28"/>
          <w:szCs w:val="28"/>
        </w:rPr>
      </w:pPr>
      <w:r w:rsidRPr="00E5225B">
        <w:rPr>
          <w:rFonts w:ascii="Times New Roman" w:hAnsi="Times New Roman" w:cs="Times New Roman"/>
          <w:sz w:val="28"/>
          <w:szCs w:val="28"/>
        </w:rPr>
        <w:t>При вывяленных у ребенка таких особенностях необходима консультация врача-невролога.</w:t>
      </w:r>
    </w:p>
    <w:p w:rsidR="00A326D0" w:rsidRDefault="00CA060C"/>
    <w:sectPr w:rsidR="00A326D0" w:rsidSect="00DA3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E5F5A"/>
    <w:multiLevelType w:val="hybridMultilevel"/>
    <w:tmpl w:val="94A4CDBE"/>
    <w:lvl w:ilvl="0" w:tplc="76BC91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6A99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5CD9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9663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68B5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E63B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FE27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6A3B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FE75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C6B0EE4"/>
    <w:multiLevelType w:val="hybridMultilevel"/>
    <w:tmpl w:val="EDFC72D6"/>
    <w:lvl w:ilvl="0" w:tplc="16C4BA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C0C4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F88A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D29F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C2A8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0081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BED3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4E4C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229E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2FB4ED4"/>
    <w:multiLevelType w:val="hybridMultilevel"/>
    <w:tmpl w:val="E690AEB2"/>
    <w:lvl w:ilvl="0" w:tplc="93742C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DCCE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F869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06A5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7E4D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A4A4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7C92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02214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5CDB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D091D82"/>
    <w:multiLevelType w:val="hybridMultilevel"/>
    <w:tmpl w:val="760E8666"/>
    <w:lvl w:ilvl="0" w:tplc="677A2F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F3003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4491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CADA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0812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24E7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F66A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F1C71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FA2B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08223E1"/>
    <w:multiLevelType w:val="hybridMultilevel"/>
    <w:tmpl w:val="71322DC4"/>
    <w:lvl w:ilvl="0" w:tplc="23A283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4C82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FCA2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40F4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3AB0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265E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C8AF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5229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8215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20766A5"/>
    <w:multiLevelType w:val="hybridMultilevel"/>
    <w:tmpl w:val="1E782DBE"/>
    <w:lvl w:ilvl="0" w:tplc="E3887C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557DBB"/>
    <w:multiLevelType w:val="hybridMultilevel"/>
    <w:tmpl w:val="0D1C4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ED2576"/>
    <w:multiLevelType w:val="hybridMultilevel"/>
    <w:tmpl w:val="E4367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A6F86"/>
    <w:multiLevelType w:val="hybridMultilevel"/>
    <w:tmpl w:val="BD8C2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25134"/>
    <w:multiLevelType w:val="hybridMultilevel"/>
    <w:tmpl w:val="DBFAC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C86297"/>
    <w:multiLevelType w:val="hybridMultilevel"/>
    <w:tmpl w:val="101C79A6"/>
    <w:lvl w:ilvl="0" w:tplc="49E082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94F2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20AD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6C23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0CA5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98CE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68BB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5EAD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C21E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56F7BA9"/>
    <w:multiLevelType w:val="hybridMultilevel"/>
    <w:tmpl w:val="68C6E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1"/>
  </w:num>
  <w:num w:numId="5">
    <w:abstractNumId w:val="8"/>
  </w:num>
  <w:num w:numId="6">
    <w:abstractNumId w:val="4"/>
  </w:num>
  <w:num w:numId="7">
    <w:abstractNumId w:val="2"/>
  </w:num>
  <w:num w:numId="8">
    <w:abstractNumId w:val="1"/>
  </w:num>
  <w:num w:numId="9">
    <w:abstractNumId w:val="10"/>
  </w:num>
  <w:num w:numId="10">
    <w:abstractNumId w:val="0"/>
  </w:num>
  <w:num w:numId="11">
    <w:abstractNumId w:val="3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257EB0"/>
    <w:rsid w:val="00054417"/>
    <w:rsid w:val="00082F34"/>
    <w:rsid w:val="00257EB0"/>
    <w:rsid w:val="002D4AAD"/>
    <w:rsid w:val="004E3ADB"/>
    <w:rsid w:val="00565E6A"/>
    <w:rsid w:val="00824053"/>
    <w:rsid w:val="00871ECE"/>
    <w:rsid w:val="00A862F2"/>
    <w:rsid w:val="00BF1EAE"/>
    <w:rsid w:val="00BF25E1"/>
    <w:rsid w:val="00C2331A"/>
    <w:rsid w:val="00CA060C"/>
    <w:rsid w:val="00DA3894"/>
    <w:rsid w:val="00E5225B"/>
    <w:rsid w:val="00E77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E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1262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5</cp:revision>
  <dcterms:created xsi:type="dcterms:W3CDTF">2020-12-11T09:18:00Z</dcterms:created>
  <dcterms:modified xsi:type="dcterms:W3CDTF">2020-12-18T06:37:00Z</dcterms:modified>
</cp:coreProperties>
</file>