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Т.А. Ткаченко предлагает следующий порядок работы по развитию связной речи.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1.      </w:t>
      </w: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Воспроизведение рассказа, составленного по демонстрируемому действию.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Здесь наглядность представлена максимально: в виде предметов, объектов и действий с ними, непосредственно наблюдаемых детьми. Планом высказывания служит порядок действий, производимых на глазах детей. Необходимые речевые средства детям дает образец рассказа логопеда.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2.      </w:t>
      </w: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Составление рассказа по следам продемонстрированного действия.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 xml:space="preserve"> Наглядность и план высказывания аналогичны </w:t>
      </w:r>
      <w:proofErr w:type="gramStart"/>
      <w:r w:rsidRPr="003533B4">
        <w:rPr>
          <w:rFonts w:ascii="Verdana" w:eastAsia="Times New Roman" w:hAnsi="Verdana" w:cs="Times New Roman"/>
          <w:color w:val="383119"/>
          <w:lang w:eastAsia="ru-RU"/>
        </w:rPr>
        <w:t>используемым</w:t>
      </w:r>
      <w:proofErr w:type="gramEnd"/>
      <w:r w:rsidRPr="003533B4">
        <w:rPr>
          <w:rFonts w:ascii="Verdana" w:eastAsia="Times New Roman" w:hAnsi="Verdana" w:cs="Times New Roman"/>
          <w:color w:val="383119"/>
          <w:lang w:eastAsia="ru-RU"/>
        </w:rPr>
        <w:t xml:space="preserve"> на предыдущем этапе; усложнение достигается за счет отсутствия образца рассказа, что, кроме того, позволяет разнообразить лексическое и грамматическое наполнение связной речи.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3.      </w:t>
      </w: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 xml:space="preserve">Пересказ рассказа с использованием </w:t>
      </w:r>
      <w:proofErr w:type="spellStart"/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фланелеграфа</w:t>
      </w:r>
      <w:proofErr w:type="spellEnd"/>
      <w:r w:rsidRPr="003533B4">
        <w:rPr>
          <w:rFonts w:ascii="Verdana" w:eastAsia="Times New Roman" w:hAnsi="Verdana" w:cs="Times New Roman"/>
          <w:color w:val="383119"/>
          <w:lang w:eastAsia="ru-RU"/>
        </w:rPr>
        <w:t xml:space="preserve">. В этом виде рассказывания непосредственные действия с предметами и объектами заменяются действиями на </w:t>
      </w:r>
      <w:proofErr w:type="spellStart"/>
      <w:r w:rsidRPr="003533B4">
        <w:rPr>
          <w:rFonts w:ascii="Verdana" w:eastAsia="Times New Roman" w:hAnsi="Verdana" w:cs="Times New Roman"/>
          <w:color w:val="383119"/>
          <w:lang w:eastAsia="ru-RU"/>
        </w:rPr>
        <w:t>фланелеграфе</w:t>
      </w:r>
      <w:proofErr w:type="spellEnd"/>
      <w:r w:rsidRPr="003533B4">
        <w:rPr>
          <w:rFonts w:ascii="Verdana" w:eastAsia="Times New Roman" w:hAnsi="Verdana" w:cs="Times New Roman"/>
          <w:color w:val="383119"/>
          <w:lang w:eastAsia="ru-RU"/>
        </w:rPr>
        <w:t xml:space="preserve"> с предметными картинками; план рассказывания обеспечивается порядком картинок, последовательно выставляемых на </w:t>
      </w:r>
      <w:proofErr w:type="spellStart"/>
      <w:r w:rsidRPr="003533B4">
        <w:rPr>
          <w:rFonts w:ascii="Verdana" w:eastAsia="Times New Roman" w:hAnsi="Verdana" w:cs="Times New Roman"/>
          <w:color w:val="383119"/>
          <w:lang w:eastAsia="ru-RU"/>
        </w:rPr>
        <w:t>фланелеграфе</w:t>
      </w:r>
      <w:proofErr w:type="spellEnd"/>
      <w:r w:rsidRPr="003533B4">
        <w:rPr>
          <w:rFonts w:ascii="Verdana" w:eastAsia="Times New Roman" w:hAnsi="Verdana" w:cs="Times New Roman"/>
          <w:color w:val="383119"/>
          <w:lang w:eastAsia="ru-RU"/>
        </w:rPr>
        <w:t>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4.      </w:t>
      </w: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Пересказ рассказа с наглядной опорой в виде серии сюжетных картин.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> Наглядность представлена предметами, объектами и действиями с ними, изображенными на сюжетных картинах; их последовательность служит одновременно планом высказывания; образец рассказа логопеда дает детям необходимые речевые средства.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5.      </w:t>
      </w: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Составление рассказа по серии сюжетных картин.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> Наглядность и план высказывания обеспечиваются теми же средствами, что и на предыдущем этапе; усложнение достигается за счёт отсутствия образца рассказа логопеда.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6.      </w:t>
      </w: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Пересказ рассказа с наглядной опорой в виде одной сюжетной картины.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> Наглядность уменьшена за счёт отсутствия видимой динамики событий: дети наблюдают, как правило, конечный этап действий; моделирование плана рассказа достигается путем использования образца логопеда и его вопросного плана.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7.      </w:t>
      </w: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Составление рассказа по одной сюжетной картине.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> Отсутствие образца еще более усложняет задачу по составлению связного высказывания. На этом этапе создаются предпосылки и возможно начало работы над творческим рассказыванием.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8.      </w:t>
      </w: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Сравнение предметов и объектов с помощью вспомогательных средств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> (схем для составления описательных и сравнительных рассказов).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9.      </w:t>
      </w: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Описание предметов и объектов с помощью вспомогательных средств.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533B4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Примеры занятий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Занятие № 1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u w:val="single"/>
          <w:lang w:eastAsia="ru-RU"/>
        </w:rPr>
        <w:lastRenderedPageBreak/>
        <w:t>Тема: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> Воспроизведение рассказа, составленного по    демонстрируемому действию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u w:val="single"/>
          <w:lang w:eastAsia="ru-RU"/>
        </w:rPr>
        <w:t>Цели.</w:t>
      </w:r>
      <w:r w:rsidRPr="003533B4">
        <w:rPr>
          <w:rFonts w:ascii="Verdana" w:eastAsia="Times New Roman" w:hAnsi="Verdana" w:cs="Times New Roman"/>
          <w:color w:val="383119"/>
          <w:u w:val="single"/>
          <w:lang w:eastAsia="ru-RU"/>
        </w:rPr>
        <w:t> 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>Учить детей отвечать на вопрос развернуто, полным ответом - фразой из 3—4 слов; пересказывать текст, составленный из 3—4 простых предложений, с наглядной опорой в виде наблюдаемых объектов и действий с ними; развивать внимание детей.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u w:val="single"/>
          <w:lang w:eastAsia="ru-RU"/>
        </w:rPr>
        <w:t>Ход занятия.</w:t>
      </w:r>
      <w:r w:rsidRPr="003533B4">
        <w:rPr>
          <w:rFonts w:ascii="Verdana" w:eastAsia="Times New Roman" w:hAnsi="Verdana" w:cs="Times New Roman"/>
          <w:color w:val="383119"/>
          <w:u w:val="single"/>
          <w:lang w:eastAsia="ru-RU"/>
        </w:rPr>
        <w:t> </w:t>
      </w:r>
      <w:proofErr w:type="gramStart"/>
      <w:r w:rsidRPr="003533B4">
        <w:rPr>
          <w:rFonts w:ascii="Verdana" w:eastAsia="Times New Roman" w:hAnsi="Verdana" w:cs="Times New Roman"/>
          <w:color w:val="383119"/>
          <w:lang w:eastAsia="ru-RU"/>
        </w:rPr>
        <w:t>Занятие начинается (а также 3 последующих) со «спектакля», который разыгрывают мальчик и девочка из группы детского сада.</w:t>
      </w:r>
      <w:proofErr w:type="gramEnd"/>
      <w:r w:rsidRPr="003533B4">
        <w:rPr>
          <w:rFonts w:ascii="Verdana" w:eastAsia="Times New Roman" w:hAnsi="Verdana" w:cs="Times New Roman"/>
          <w:color w:val="383119"/>
          <w:lang w:eastAsia="ru-RU"/>
        </w:rPr>
        <w:t xml:space="preserve"> Все действия «артистов» логопед оговаривает с ними заранее. Остальные дети наблюдают за действиями мальчика и девочки, сидя на стульях.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Рассказ «игра»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Рассказывает взрослый по окончании спектакля.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i/>
          <w:iCs/>
          <w:color w:val="383119"/>
          <w:lang w:eastAsia="ru-RU"/>
        </w:rPr>
        <w:t xml:space="preserve">Катя и Миша вошли в группу. Миша взял машинку. Катя взяла куклу </w:t>
      </w:r>
      <w:proofErr w:type="spellStart"/>
      <w:r w:rsidRPr="003533B4">
        <w:rPr>
          <w:rFonts w:ascii="Verdana" w:eastAsia="Times New Roman" w:hAnsi="Verdana" w:cs="Times New Roman"/>
          <w:i/>
          <w:iCs/>
          <w:color w:val="383119"/>
          <w:lang w:eastAsia="ru-RU"/>
        </w:rPr>
        <w:t>Барби</w:t>
      </w:r>
      <w:proofErr w:type="spellEnd"/>
      <w:r w:rsidRPr="003533B4">
        <w:rPr>
          <w:rFonts w:ascii="Verdana" w:eastAsia="Times New Roman" w:hAnsi="Verdana" w:cs="Times New Roman"/>
          <w:i/>
          <w:iCs/>
          <w:color w:val="383119"/>
          <w:lang w:eastAsia="ru-RU"/>
        </w:rPr>
        <w:t xml:space="preserve">. Миша катал машинку. Катя причёсывала куклу </w:t>
      </w:r>
      <w:proofErr w:type="spellStart"/>
      <w:r w:rsidRPr="003533B4">
        <w:rPr>
          <w:rFonts w:ascii="Verdana" w:eastAsia="Times New Roman" w:hAnsi="Verdana" w:cs="Times New Roman"/>
          <w:i/>
          <w:iCs/>
          <w:color w:val="383119"/>
          <w:lang w:eastAsia="ru-RU"/>
        </w:rPr>
        <w:t>Барби</w:t>
      </w:r>
      <w:proofErr w:type="spellEnd"/>
      <w:r w:rsidRPr="003533B4">
        <w:rPr>
          <w:rFonts w:ascii="Verdana" w:eastAsia="Times New Roman" w:hAnsi="Verdana" w:cs="Times New Roman"/>
          <w:i/>
          <w:iCs/>
          <w:color w:val="383119"/>
          <w:lang w:eastAsia="ru-RU"/>
        </w:rPr>
        <w:t>. Дети играли.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Вопросы к рассказу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Ответ дается полным предложением.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Кто вошёл в группу? - Куда вошли дети? - Что взял Миша? - Кого взяла Катя? - Что катал Миша? - Кого причёсывала Катя?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В самом начале обучения вопроса «что делал?» следует избегать, так как ответ на него для детей труден.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Упражнения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 xml:space="preserve">1. Анализ предложения с целью включения или </w:t>
      </w:r>
      <w:proofErr w:type="spellStart"/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>невключения</w:t>
      </w:r>
      <w:proofErr w:type="spellEnd"/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 xml:space="preserve"> его в рассказ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 xml:space="preserve">Взрослый произносит предложение и предлагает ребенку отгадать, подходит </w:t>
      </w:r>
      <w:r>
        <w:rPr>
          <w:rFonts w:ascii="Verdana" w:eastAsia="Times New Roman" w:hAnsi="Verdana" w:cs="Times New Roman"/>
          <w:color w:val="383119"/>
          <w:lang w:eastAsia="ru-RU"/>
        </w:rPr>
        <w:t xml:space="preserve"> 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 xml:space="preserve">оно </w:t>
      </w:r>
      <w:proofErr w:type="spellStart"/>
      <w:r w:rsidRPr="003533B4">
        <w:rPr>
          <w:rFonts w:ascii="Verdana" w:eastAsia="Times New Roman" w:hAnsi="Verdana" w:cs="Times New Roman"/>
          <w:color w:val="383119"/>
          <w:lang w:eastAsia="ru-RU"/>
        </w:rPr>
        <w:t>кэтому</w:t>
      </w:r>
      <w:proofErr w:type="spellEnd"/>
      <w:r w:rsidRPr="003533B4">
        <w:rPr>
          <w:rFonts w:ascii="Verdana" w:eastAsia="Times New Roman" w:hAnsi="Verdana" w:cs="Times New Roman"/>
          <w:color w:val="383119"/>
          <w:lang w:eastAsia="ru-RU"/>
        </w:rPr>
        <w:t xml:space="preserve"> рассказу или нет.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    Катя села на ковёр.           Миша долго завтракал.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    Миша ползал по ковру.     Мама купила Кате шапку.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    У Миши есть кошка.          Катя любит свою собаку.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    Миша любит машинки.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>2. Установление порядка предложений в рассказе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Взрослый произносит пары предложений и предлагает ребенку определить, </w:t>
      </w: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какое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> предложение должно следовать в рассказе раньше, а какое позже.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Катя взяла куклу. - Катя вошла в группу.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lastRenderedPageBreak/>
        <w:t>Катя причёсывала куклу. - Катя взяла куклу.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Миша взял машинку. - Миша катал машинку.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Каждая пара предложений обязательно проговаривается ребенком.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>3. Выбор из рассказа опорных глаголов и установление их последовательности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proofErr w:type="gramStart"/>
      <w:r w:rsidRPr="003533B4">
        <w:rPr>
          <w:rFonts w:ascii="Verdana" w:eastAsia="Times New Roman" w:hAnsi="Verdana" w:cs="Times New Roman"/>
          <w:color w:val="383119"/>
          <w:lang w:eastAsia="ru-RU"/>
        </w:rPr>
        <w:t>Взрослый предлагает ребёнку выбрать из рассказа слова - названия действий (вошли, взял, взяла, катал, причёсывала, играли), а затем сказать, какое действие производилось раньше, какое позже:</w:t>
      </w:r>
      <w:proofErr w:type="gramEnd"/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причёсывала - вошли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взял - катал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играли - вошли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причёсывала - взяла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>4. Пересказ рассказа целиком по памяти или с использованием картинки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Взрослый должен поощрять включение ребенком любых дополнений и уточнений, если они относятся к рассказу.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5. Итоги занятия.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Занятие № 2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u w:val="single"/>
          <w:lang w:eastAsia="ru-RU"/>
        </w:rPr>
        <w:t>Тема: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> Составление рассказа по следам продемонстрированного действия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u w:val="single"/>
          <w:lang w:eastAsia="ru-RU"/>
        </w:rPr>
        <w:t>Цели.</w:t>
      </w:r>
      <w:r w:rsidRPr="003533B4">
        <w:rPr>
          <w:rFonts w:ascii="Verdana" w:eastAsia="Times New Roman" w:hAnsi="Verdana" w:cs="Times New Roman"/>
          <w:color w:val="383119"/>
          <w:u w:val="single"/>
          <w:lang w:eastAsia="ru-RU"/>
        </w:rPr>
        <w:t> 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>Учить детей отвечать на вопрос фразой из 3-5 слов, строя её в полном соответствии с порядком слов в вопросе. Учить объединять фразы в рассказик из 4-5 предложений с наглядной опорой в виде натуральных объектов и действий с ними.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u w:val="single"/>
          <w:lang w:eastAsia="ru-RU"/>
        </w:rPr>
        <w:t>Ход занятия.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t xml:space="preserve"> Занятие начинается с просмотра «спектакля». Дети наблюдают, как 2 «артиста» выполняют в раздевалке действия, заранее оговоренные с ними логопедом. Так как на этом занятии дети не пересказывают готовый рассказ, а сами его составляют, то </w:t>
      </w:r>
      <w:proofErr w:type="gramStart"/>
      <w:r w:rsidRPr="003533B4">
        <w:rPr>
          <w:rFonts w:ascii="Verdana" w:eastAsia="Times New Roman" w:hAnsi="Verdana" w:cs="Times New Roman"/>
          <w:color w:val="383119"/>
          <w:lang w:eastAsia="ru-RU"/>
        </w:rPr>
        <w:t>в начале</w:t>
      </w:r>
      <w:proofErr w:type="gramEnd"/>
      <w:r w:rsidRPr="003533B4">
        <w:rPr>
          <w:rFonts w:ascii="Verdana" w:eastAsia="Times New Roman" w:hAnsi="Verdana" w:cs="Times New Roman"/>
          <w:color w:val="383119"/>
          <w:lang w:eastAsia="ru-RU"/>
        </w:rPr>
        <w:t xml:space="preserve"> они отвечают на вопросы по просмотренному «спектаклю».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Вопросы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(В вопросах используются имена детей, участвовавших в разыгрывании сцены.)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Куда вошли Маша и Витя? - Что открыл Витя? - Что достал Витя?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br/>
        <w:t>- Что надевал Витя? - Что открыла Маша? - Что достала Маша?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br/>
        <w:t>- Что надевала Маша? - Что завязывала Маша?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lastRenderedPageBreak/>
        <w:t>И т. п. в соответствии с произведенными действиями.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Упражнения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1. Составление рассказа по следам продемонстрированного действия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Взрослый предлагает ребенку вспомнить, что они наблюдали на занятии, на какие воп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softHyphen/>
        <w:t>росы логопеда отвечали. Повторив опорные вопросы, можно предложить ребенку соста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softHyphen/>
        <w:t>вить рассказ.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>Образец рассказа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Образец дается в случае затруднений у ребенка при составлении рассказа.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Маша и Витя вошли в раздевалку. Витя открыл шкафчик и достал комбинезон. Витя надел комбинезон и застегнул молнию. Маша открыла шкафчик и достала ботинки. Маша завязала шнурки (зашнуровала ботинки). Дети собирались на прогулку.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 xml:space="preserve">2. Анализ предложения с целью включения или </w:t>
      </w:r>
      <w:proofErr w:type="spellStart"/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>невключения</w:t>
      </w:r>
      <w:proofErr w:type="spellEnd"/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 xml:space="preserve"> его в рассказ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У Вити новый комбинезон.       У Маши есть велосипед.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Маша села на скамейку.     Витя выпил сок.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Витя стоял около шкафчика.     Маша надела шапку.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Витя надел сапоги.            И т.п.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>3. Словарная работа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Уточнение значения некоторых глаголов: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завязывать,                  одел (кого-то),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застегивать,                  надел (на себя, на кого-то),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зашнуровывать,           поддел (что- то).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Подбор слов.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- Что можно завязывать? застёгивать? зашнуровывать?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- Кого можно одевать? На кого - надевать? Что - поддевать?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>4. Выделение слов, обозначающих действие, и восстановление рассказа по этим опорным словам</w:t>
      </w:r>
      <w:proofErr w:type="gramStart"/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 xml:space="preserve"> :</w:t>
      </w:r>
      <w:proofErr w:type="gramEnd"/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вошли, открыл, достал, надел, застегнул, открыла, достала, завязала, зашнуро</w:t>
      </w:r>
      <w:r w:rsidRPr="003533B4">
        <w:rPr>
          <w:rFonts w:ascii="Verdana" w:eastAsia="Times New Roman" w:hAnsi="Verdana" w:cs="Times New Roman"/>
          <w:color w:val="383119"/>
          <w:lang w:eastAsia="ru-RU"/>
        </w:rPr>
        <w:softHyphen/>
        <w:t>вала.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>5. Добавление предложения, логически связанного с предыдущим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lastRenderedPageBreak/>
        <w:t>Витя открыл шкафчик. ...                  Маша достала ботинки. ...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color w:val="383119"/>
          <w:lang w:eastAsia="ru-RU"/>
        </w:rPr>
        <w:t>Маша и Витя вошли в раздевалку. ...        Витя застегнул молнию. ...</w:t>
      </w:r>
    </w:p>
    <w:p w:rsidR="00397F2E" w:rsidRPr="003533B4" w:rsidRDefault="00397F2E" w:rsidP="00397F2E">
      <w:pPr>
        <w:shd w:val="clear" w:color="auto" w:fill="FFFFFF"/>
        <w:spacing w:before="100" w:beforeAutospacing="1" w:after="100" w:afterAutospacing="1" w:line="240" w:lineRule="auto"/>
        <w:ind w:firstLine="316"/>
        <w:jc w:val="both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i/>
          <w:iCs/>
          <w:color w:val="383119"/>
          <w:lang w:eastAsia="ru-RU"/>
        </w:rPr>
        <w:t> 6. Итоги занятия.</w:t>
      </w:r>
    </w:p>
    <w:p w:rsidR="00A326D0" w:rsidRDefault="00264535"/>
    <w:sectPr w:rsidR="00A326D0" w:rsidSect="00D5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97F2E"/>
    <w:rsid w:val="00054417"/>
    <w:rsid w:val="00264535"/>
    <w:rsid w:val="00397F2E"/>
    <w:rsid w:val="00B20BF5"/>
    <w:rsid w:val="00BF1EAE"/>
    <w:rsid w:val="00D5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2023-02-03T09:11:00Z</dcterms:created>
  <dcterms:modified xsi:type="dcterms:W3CDTF">2023-02-03T09:11:00Z</dcterms:modified>
</cp:coreProperties>
</file>