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10" w:rsidRPr="003533B4" w:rsidRDefault="005E4610" w:rsidP="005E4610">
      <w:pPr>
        <w:shd w:val="clear" w:color="auto" w:fill="FFFFFF"/>
        <w:spacing w:before="100" w:beforeAutospacing="1" w:after="100" w:afterAutospacing="1" w:line="240" w:lineRule="auto"/>
        <w:ind w:firstLine="316"/>
        <w:jc w:val="center"/>
        <w:rPr>
          <w:rFonts w:ascii="Verdana" w:eastAsia="Times New Roman" w:hAnsi="Verdana" w:cs="Times New Roman"/>
          <w:color w:val="383119"/>
          <w:lang w:eastAsia="ru-RU"/>
        </w:rPr>
      </w:pP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Виды творческих заданий, включаемых в занятия по обуч</w:t>
      </w:r>
      <w:r>
        <w:rPr>
          <w:rFonts w:ascii="Verdana" w:eastAsia="Times New Roman" w:hAnsi="Verdana" w:cs="Times New Roman"/>
          <w:b/>
          <w:bCs/>
          <w:color w:val="383119"/>
          <w:lang w:eastAsia="ru-RU"/>
        </w:rPr>
        <w:t>ению различным видам рассказыва</w:t>
      </w:r>
      <w:r w:rsidRPr="003533B4">
        <w:rPr>
          <w:rFonts w:ascii="Verdana" w:eastAsia="Times New Roman" w:hAnsi="Verdana" w:cs="Times New Roman"/>
          <w:b/>
          <w:bCs/>
          <w:color w:val="383119"/>
          <w:lang w:eastAsia="ru-RU"/>
        </w:rPr>
        <w:t>ния</w:t>
      </w:r>
    </w:p>
    <w:tbl>
      <w:tblPr>
        <w:tblW w:w="0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7461"/>
      </w:tblGrid>
      <w:tr w:rsidR="005E4610" w:rsidRPr="003533B4" w:rsidTr="001F66C5">
        <w:tc>
          <w:tcPr>
            <w:tcW w:w="1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Verdana" w:eastAsia="Times New Roman" w:hAnsi="Verdana" w:cs="Times New Roman"/>
                <w:color w:val="383119"/>
                <w:lang w:eastAsia="ru-RU"/>
              </w:rPr>
            </w:pPr>
            <w:r w:rsidRPr="003533B4">
              <w:rPr>
                <w:rFonts w:ascii="Verdana" w:eastAsia="Times New Roman" w:hAnsi="Verdana" w:cs="Times New Roman"/>
                <w:color w:val="383119"/>
                <w:sz w:val="24"/>
                <w:szCs w:val="24"/>
                <w:lang w:eastAsia="ru-RU"/>
              </w:rPr>
              <w:t>Цель занятия</w:t>
            </w:r>
          </w:p>
        </w:tc>
        <w:tc>
          <w:tcPr>
            <w:tcW w:w="74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Verdana" w:eastAsia="Times New Roman" w:hAnsi="Verdana" w:cs="Times New Roman"/>
                <w:color w:val="383119"/>
                <w:lang w:eastAsia="ru-RU"/>
              </w:rPr>
            </w:pPr>
            <w:r w:rsidRPr="003533B4">
              <w:rPr>
                <w:rFonts w:ascii="Verdana" w:eastAsia="Times New Roman" w:hAnsi="Verdana" w:cs="Times New Roman"/>
                <w:color w:val="383119"/>
                <w:sz w:val="24"/>
                <w:szCs w:val="24"/>
                <w:lang w:eastAsia="ru-RU"/>
              </w:rPr>
              <w:t>Виды заданий</w:t>
            </w:r>
          </w:p>
        </w:tc>
      </w:tr>
      <w:tr w:rsidR="005E4610" w:rsidRPr="003533B4" w:rsidTr="001F66C5">
        <w:tc>
          <w:tcPr>
            <w:tcW w:w="18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Verdana" w:eastAsia="Times New Roman" w:hAnsi="Verdana" w:cs="Times New Roman"/>
                <w:color w:val="383119"/>
                <w:lang w:eastAsia="ru-RU"/>
              </w:rPr>
            </w:pPr>
            <w:r w:rsidRPr="003533B4">
              <w:rPr>
                <w:rFonts w:ascii="Verdana" w:eastAsia="Times New Roman" w:hAnsi="Verdana" w:cs="Times New Roman"/>
                <w:color w:val="383119"/>
                <w:sz w:val="24"/>
                <w:szCs w:val="24"/>
                <w:lang w:eastAsia="ru-RU"/>
              </w:rPr>
              <w:t>Обучение пересказу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Игры-драматизации на сюжет пересказываемого произведения.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Упражнения в моделировании сюжета пересказываемого произведения (с помощью картинного панно, наглядной схемы).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Рисование на тему (сюжет) пересказываемого произведения с последующим составлением рассказов по выполненным рисункам.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Восстановление "деформированного" текста с последующим его пересказом: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а) подстановка в те</w:t>
            </w:r>
            <w:proofErr w:type="gramStart"/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кст пр</w:t>
            </w:r>
            <w:proofErr w:type="gramEnd"/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опущенных слов (словосочетаний);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б) восстановление нужной последовательности предложений,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Составление "творческих пересказов" с заменой действующих лиц, места действия, изменением времени действия, изложением событий рассказа (сказки) от 1-го лица и др.</w:t>
            </w:r>
          </w:p>
        </w:tc>
      </w:tr>
      <w:tr w:rsidR="005E4610" w:rsidRPr="003533B4" w:rsidTr="001F66C5">
        <w:tc>
          <w:tcPr>
            <w:tcW w:w="18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Обучение рассказыванию по картинам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Придумывание названия к картине или серии картин".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Придумывание названия к каждой последовательной картинке серии (к каждому фрагменту - эпизоду).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Игры-упражнения на воспроизведение элементов наглядного содержания картины ("Кто самый внимательный?", "Кто лучше запомнил?" и т.д.).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Разыгрывание действий персонажей картины (игра-драматизация с использованием пантомимы и др.).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Придумывание продолжения к действию, изображенному на картине (их серии).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Составление завязки к изображенному действию (с опорой на речевой образец педагога).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Восстановление пропущенного звена при составлении рассказа по серии картинок.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 xml:space="preserve">Игра-упражнение "Угадай-ка" (по вопросам и указаниям педагога дети восстанавливают содержание изображенного на картине, но </w:t>
            </w: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lastRenderedPageBreak/>
              <w:t>закрытого экраном фрагмента).</w:t>
            </w:r>
          </w:p>
        </w:tc>
      </w:tr>
      <w:tr w:rsidR="005E4610" w:rsidRPr="003533B4" w:rsidTr="001F66C5">
        <w:tc>
          <w:tcPr>
            <w:tcW w:w="18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lastRenderedPageBreak/>
              <w:t>Обучение описанию предметов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Игра-упражнение "Узнай, что это!" (узнавание предмета по указанным его деталям, отдельным составным элементам.)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Составление описания предмета по собственному рисунку.</w:t>
            </w:r>
          </w:p>
          <w:p w:rsidR="005E4610" w:rsidRPr="003533B4" w:rsidRDefault="005E4610" w:rsidP="001F66C5">
            <w:pPr>
              <w:spacing w:before="100" w:beforeAutospacing="1" w:after="100" w:afterAutospacing="1" w:line="332" w:lineRule="atLeast"/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</w:pPr>
            <w:r w:rsidRPr="003533B4">
              <w:rPr>
                <w:rFonts w:ascii="Times New Roman" w:eastAsia="Times New Roman" w:hAnsi="Times New Roman" w:cs="Times New Roman"/>
                <w:color w:val="383119"/>
                <w:sz w:val="24"/>
                <w:szCs w:val="24"/>
                <w:lang w:eastAsia="ru-RU"/>
              </w:rPr>
              <w:t>Применение игровых ситуаций при составлении описательных рассказов ("Магазин", "Пропала собачка" и т. д.).</w:t>
            </w:r>
          </w:p>
        </w:tc>
      </w:tr>
    </w:tbl>
    <w:p w:rsidR="00A326D0" w:rsidRDefault="00103C78"/>
    <w:sectPr w:rsidR="00A326D0" w:rsidSect="00D5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E4610"/>
    <w:rsid w:val="00054417"/>
    <w:rsid w:val="00103C78"/>
    <w:rsid w:val="005E4610"/>
    <w:rsid w:val="00B37758"/>
    <w:rsid w:val="00BF1EAE"/>
    <w:rsid w:val="00D5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2023-02-03T09:09:00Z</dcterms:created>
  <dcterms:modified xsi:type="dcterms:W3CDTF">2023-02-03T09:09:00Z</dcterms:modified>
</cp:coreProperties>
</file>